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D5BD1" w14:textId="77777777" w:rsidR="00DF1ECE" w:rsidRPr="00FC4DF7" w:rsidRDefault="00FC4DF7">
      <w:pPr>
        <w:rPr>
          <w:sz w:val="24"/>
          <w:szCs w:val="24"/>
        </w:rPr>
      </w:pPr>
      <w:r w:rsidRPr="00FC4DF7">
        <w:rPr>
          <w:sz w:val="24"/>
          <w:szCs w:val="24"/>
        </w:rPr>
        <w:t>KB200</w:t>
      </w:r>
    </w:p>
    <w:p w14:paraId="5CD82AE1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Dimensions: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External (O.D.): 6′ 6″ x 8′ 0″ x 5′ 4″ – w x d x h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Internal (I.D.): 5′ 10″ x 7′ 4″ x 4′ 8″ – w x d x h</w:t>
      </w:r>
    </w:p>
    <w:p w14:paraId="6BF1DE4A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Finishes: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Walls: Galvanized/Embossed – 26 Ga. – interior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Galvanized/Embossed – 26 Ga. &amp; St.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Stl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>. Type 304 #4 finish 20 Ga. – exterior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Floors: Galvanized/Smooth – 14 Ga. – interior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Galvanized/Embossed – 26 Ga. – exterior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Ceilings: Galvanized/Embossed – 26 Ga. – interior &amp; exterior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Panel Thickness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Walls: 4″ UL Listed Class 1 Foam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Floors: 4″ UL Listed Class 1 Foam standard floor 1000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lb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>/ft² equally distributed (single layer of .5″ underlayment in floor)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Ceilings: 4″ UL Listed Class 1 Foam</w:t>
      </w:r>
    </w:p>
    <w:p w14:paraId="38E9B3F2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Doors: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D01: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Finished opening 27″ x 51″ hinged overlap cooler door, 4″ sill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Ramp/24″ Deep, Exterior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2 Hinge- Kason 1346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Fasteners – Stainless Steel Screws/Lags for All Door Hardware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Int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&amp; Ext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Special door / jamb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contruction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– See notes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Heated Jamb (4 Sided) W/ Threshold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Gasket- Magnetic</w:t>
      </w:r>
    </w:p>
    <w:p w14:paraId="78A91683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color w:val="747474"/>
          <w:sz w:val="24"/>
          <w:szCs w:val="24"/>
        </w:rPr>
        <w:t>D02: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Finished opening 27″ x 51″ hinged overlap cooler door, 4″ sill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Ramp/24″ Deep, Exterior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2 Hinge- Kason 1346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Fasteners – Stainless Steel Screws/Lags for All Door Hardware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Int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&amp; Ext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Special door / jamb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contruction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– See notes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Heated Jamb (4 Sided) W/ Threshold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Gasket- Magnetic</w:t>
      </w:r>
    </w:p>
    <w:p w14:paraId="09D1AA5C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Accessories: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3 Caulk – Silicone Grey (Tubes)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Temp – 1967-3 Light Switch / LED Display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12 Lock Wall Panels to Floor Panels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16 Lock Wall Panels to Ceiling Panels (Factory Ceiling Caps – Standard)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Light- 1806LED000 (120v) Fixture (Mounted to Jamb) and Optic </w:t>
      </w:r>
      <w:proofErr w:type="gramStart"/>
      <w:r w:rsidRPr="00FC4DF7">
        <w:rPr>
          <w:rFonts w:ascii="Lato" w:hAnsi="Lato" w:cs="Times New Roman"/>
          <w:color w:val="747474"/>
          <w:sz w:val="24"/>
          <w:szCs w:val="24"/>
        </w:rPr>
        <w:t>Globe(</w:t>
      </w:r>
      <w:proofErr w:type="gramEnd"/>
      <w:r w:rsidRPr="00FC4DF7">
        <w:rPr>
          <w:rFonts w:ascii="Lato" w:hAnsi="Lato" w:cs="Times New Roman"/>
          <w:color w:val="747474"/>
          <w:sz w:val="24"/>
          <w:szCs w:val="24"/>
        </w:rPr>
        <w:t>Ship Loose)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Light- 1808 LED Fixture (Globe style) (Fixture Shipped Loose)</w:t>
      </w:r>
    </w:p>
    <w:p w14:paraId="4B814E2F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lastRenderedPageBreak/>
        <w:t>NOTE:</w:t>
      </w:r>
      <w:r w:rsidRPr="00FC4DF7">
        <w:rPr>
          <w:rFonts w:ascii="Lato" w:hAnsi="Lato" w:cs="Times New Roman"/>
          <w:color w:val="747474"/>
          <w:sz w:val="24"/>
          <w:szCs w:val="24"/>
        </w:rPr>
        <w:t> Locate LED Globe Light Fixture Centered Above Middle Service Door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</w: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NOTE:</w:t>
      </w:r>
      <w:r w:rsidRPr="00FC4DF7">
        <w:rPr>
          <w:rFonts w:ascii="Lato" w:hAnsi="Lato" w:cs="Times New Roman"/>
          <w:color w:val="747474"/>
          <w:sz w:val="24"/>
          <w:szCs w:val="24"/>
        </w:rPr>
        <w:t xml:space="preserve"> Locate LED digital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therm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on top right exterior section of door wall (above service doors)</w:t>
      </w:r>
    </w:p>
    <w:p w14:paraId="3AA134D8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color w:val="747474"/>
          <w:sz w:val="24"/>
          <w:szCs w:val="24"/>
        </w:rPr>
        <w:t>Refrigeration Unit Cooler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Manufacturer: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Heatcraft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br/>
        <w:t>Model: PTN050H6BE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Description: Larkin PTN indoor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Electrical: 208-230/1/60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Conditions: BTUH: 5639 Room Temp: 39°F Ambient: 90°F</w:t>
      </w:r>
    </w:p>
    <w:p w14:paraId="55751F27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color w:val="747474"/>
          <w:sz w:val="24"/>
          <w:szCs w:val="24"/>
        </w:rPr>
        <w:t>• Refrigeration unit ships unassembled, assembly manual included with shipment.</w:t>
      </w:r>
    </w:p>
    <w:p w14:paraId="09390F76" w14:textId="77777777" w:rsidR="00FC4DF7" w:rsidRPr="00FC4DF7" w:rsidRDefault="00FC4DF7">
      <w:pPr>
        <w:rPr>
          <w:sz w:val="24"/>
          <w:szCs w:val="24"/>
        </w:rPr>
      </w:pPr>
    </w:p>
    <w:p w14:paraId="6D12D1BE" w14:textId="77777777" w:rsidR="00FC4DF7" w:rsidRPr="00FC4DF7" w:rsidRDefault="00FC4DF7">
      <w:pPr>
        <w:rPr>
          <w:sz w:val="24"/>
          <w:szCs w:val="24"/>
        </w:rPr>
      </w:pPr>
    </w:p>
    <w:p w14:paraId="060568DA" w14:textId="77777777" w:rsidR="00FC4DF7" w:rsidRPr="00FC4DF7" w:rsidRDefault="00FC4DF7" w:rsidP="00FC4DF7">
      <w:pPr>
        <w:shd w:val="clear" w:color="auto" w:fill="FFFFFF"/>
        <w:spacing w:after="0" w:line="405" w:lineRule="atLeast"/>
        <w:outlineLvl w:val="0"/>
        <w:rPr>
          <w:rFonts w:eastAsia="Times New Roman" w:cs="Times New Roman"/>
          <w:bCs/>
          <w:color w:val="333333"/>
          <w:kern w:val="36"/>
          <w:sz w:val="24"/>
          <w:szCs w:val="24"/>
        </w:rPr>
      </w:pPr>
      <w:r w:rsidRPr="00FC4DF7">
        <w:rPr>
          <w:rFonts w:eastAsia="Times New Roman" w:cs="Times New Roman"/>
          <w:bCs/>
          <w:color w:val="333333"/>
          <w:kern w:val="36"/>
          <w:sz w:val="24"/>
          <w:szCs w:val="24"/>
        </w:rPr>
        <w:t>KB201</w:t>
      </w:r>
    </w:p>
    <w:p w14:paraId="18942C5E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Lato" w:eastAsia="Times New Roman" w:hAnsi="Lato" w:cs="Times New Roman"/>
          <w:color w:val="747474"/>
          <w:sz w:val="24"/>
          <w:szCs w:val="24"/>
        </w:rPr>
      </w:pPr>
      <w:r w:rsidRPr="00FC4DF7">
        <w:rPr>
          <w:rFonts w:ascii="Lato" w:eastAsia="Times New Roman" w:hAnsi="Lato" w:cs="Times New Roman"/>
          <w:b/>
          <w:bCs/>
          <w:color w:val="747474"/>
          <w:sz w:val="24"/>
          <w:szCs w:val="24"/>
        </w:rPr>
        <w:t>Dimensions: 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 xml:space="preserve">8′(243cm) L x 6’6″(198cm) W x 5’4″(162cm) </w:t>
      </w:r>
      <w:proofErr w:type="gramStart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H;  (</w:t>
      </w:r>
      <w:proofErr w:type="gramEnd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1) CPB075DC-A Refrigeration System</w:t>
      </w:r>
    </w:p>
    <w:p w14:paraId="0776DC55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Lato" w:eastAsia="Times New Roman" w:hAnsi="Lato" w:cs="Times New Roman"/>
          <w:color w:val="747474"/>
          <w:sz w:val="24"/>
          <w:szCs w:val="24"/>
        </w:rPr>
      </w:pPr>
      <w:r w:rsidRPr="00FC4DF7">
        <w:rPr>
          <w:rFonts w:ascii="Lato" w:eastAsia="Times New Roman" w:hAnsi="Lato" w:cs="Times New Roman"/>
          <w:b/>
          <w:bCs/>
          <w:color w:val="747474"/>
          <w:sz w:val="24"/>
          <w:szCs w:val="24"/>
        </w:rPr>
        <w:t xml:space="preserve">Shipping </w:t>
      </w:r>
      <w:proofErr w:type="spellStart"/>
      <w:proofErr w:type="gramStart"/>
      <w:r w:rsidRPr="00FC4DF7">
        <w:rPr>
          <w:rFonts w:ascii="Lato" w:eastAsia="Times New Roman" w:hAnsi="Lato" w:cs="Times New Roman"/>
          <w:b/>
          <w:bCs/>
          <w:color w:val="747474"/>
          <w:sz w:val="24"/>
          <w:szCs w:val="24"/>
        </w:rPr>
        <w:t>Weight: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Approximate</w:t>
      </w:r>
      <w:proofErr w:type="spellEnd"/>
      <w:proofErr w:type="gramEnd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 xml:space="preserve"> Total Shipping Weight (</w:t>
      </w:r>
      <w:proofErr w:type="spellStart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lbs</w:t>
      </w:r>
      <w:proofErr w:type="spellEnd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)  2,155</w:t>
      </w:r>
    </w:p>
    <w:p w14:paraId="75EF559C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Lato" w:eastAsia="Times New Roman" w:hAnsi="Lato" w:cs="Times New Roman"/>
          <w:color w:val="747474"/>
          <w:sz w:val="24"/>
          <w:szCs w:val="24"/>
        </w:rPr>
      </w:pPr>
      <w:r w:rsidRPr="00FC4DF7">
        <w:rPr>
          <w:rFonts w:ascii="Lato" w:eastAsia="Times New Roman" w:hAnsi="Lato" w:cs="Times New Roman"/>
          <w:b/>
          <w:bCs/>
          <w:color w:val="747474"/>
          <w:sz w:val="24"/>
          <w:szCs w:val="24"/>
        </w:rPr>
        <w:t>Finishes:</w:t>
      </w:r>
      <w:r w:rsidRPr="00FC4DF7">
        <w:rPr>
          <w:rFonts w:ascii="Lato" w:eastAsia="Times New Roman" w:hAnsi="Lato" w:cs="Times New Roman"/>
          <w:b/>
          <w:bCs/>
          <w:color w:val="747474"/>
          <w:sz w:val="24"/>
          <w:szCs w:val="24"/>
        </w:rPr>
        <w:br/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1) 26 Gauge Corrosion Resistant Stucco Embossed Coated Steel – Interior wall, Exterior wall, Interior ceiling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2) 20 Gauge Stainless Steel-Exposed Wall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3) 26 Gauge smooth galvanized-ceiling topside, floor bottom side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4) 14 Gauge Galvanized-Interior floor</w:t>
      </w:r>
    </w:p>
    <w:p w14:paraId="79B42C5E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Lato" w:eastAsia="Times New Roman" w:hAnsi="Lato" w:cs="Times New Roman"/>
          <w:color w:val="747474"/>
          <w:sz w:val="24"/>
          <w:szCs w:val="24"/>
        </w:rPr>
      </w:pPr>
      <w:r w:rsidRPr="00FC4DF7">
        <w:rPr>
          <w:rFonts w:ascii="Lato" w:eastAsia="Times New Roman" w:hAnsi="Lato" w:cs="Times New Roman"/>
          <w:b/>
          <w:bCs/>
          <w:color w:val="747474"/>
          <w:sz w:val="24"/>
          <w:szCs w:val="24"/>
        </w:rPr>
        <w:t>Box Description:</w:t>
      </w:r>
      <w:r w:rsidRPr="00FC4DF7">
        <w:rPr>
          <w:rFonts w:ascii="Lato" w:eastAsia="Times New Roman" w:hAnsi="Lato" w:cs="Times New Roman"/>
          <w:b/>
          <w:bCs/>
          <w:color w:val="747474"/>
          <w:sz w:val="24"/>
          <w:szCs w:val="24"/>
        </w:rPr>
        <w:br/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 xml:space="preserve">1) (1) Vapor proof Light Fixture (Shipped Loose </w:t>
      </w:r>
      <w:proofErr w:type="gramStart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For</w:t>
      </w:r>
      <w:proofErr w:type="gramEnd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 xml:space="preserve"> Field Installation)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2) (2) Medium Ceiling Mount Capsule-Pak Refrigeration System Opening (For Use With Non-Standard Capsule-Pak Locations)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3) (1) Heated Air Vent For 4” Thick Panel (Installed in wall or corner Panel)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4) 45 Sq. Ft. Of .75” CDX Plywood Sub floor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5) (2) Wrap Around Corner for Door Section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6) (1) Set of 4 Card Holder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 xml:space="preserve">7) (1) Set of (2) </w:t>
      </w:r>
      <w:proofErr w:type="gramStart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27.5”(</w:t>
      </w:r>
      <w:proofErr w:type="gramEnd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 xml:space="preserve">68cm) x 51”(129cm) Walk in Door -Stainless Int.  Includes door </w:t>
      </w:r>
      <w:proofErr w:type="spellStart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closer,cam</w:t>
      </w:r>
      <w:proofErr w:type="spellEnd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 xml:space="preserve"> lift hinges,  deadbolt key padlock handle with inside safety release, magnetic gasket and heater wire, digital thermometer, and double sweep gasket.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8) (1) Switch and pilot Light Installed in the Wall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9) (1) Set of (2) 27.5”(68cm) Exterior Ramp with Non Skid Strips Applied (25-1/2”(63cm) Deep)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10) (2) Special CPF075DC-A -20 Degrees Celsius Operation, Capsule-Pak Refrigeration System, Indoor Ceiling Mount Low Temperature, Defrost Timer, R-404A Refrigerant, 208/230-1-60 Electrical Which Meets CEC Requirements. System Overall Size is 37 Inches Wide,48.25″(121cm) Long and 14.5″(35cm) High. 8 Total System AMPS, 9.3 Minimum Circuit AMPS, 15 Maximum Fuse Size.3.25 EER Rating (system capacity 3175 BTU’s/hour at 26.7 Degrees Celsius ambient temperature.)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11) (1) Deflector for Condensing Units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12) Calculated load for Freezer (-20 Degrees Celsius) is 5763BTU’s/hour calculated from 24 Degrees Celsius ambient temperature, 21.1 Degrees Celsius floor temperature (Insulated floor) 15 minutes of open door time per 24 hour for each of (2) 27.5”(68cm) x 51”(129cm) Walk in doors opening into 24 Degrees Celsius ambient (normal usage),no vent air, no people working in the room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 xml:space="preserve">13) (1) 100 watt light operating 8 hours per day, no additional electrical </w:t>
      </w:r>
      <w:proofErr w:type="spellStart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load,and</w:t>
      </w:r>
      <w:proofErr w:type="spellEnd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 350pounds of cadavers entering at 24 Degrees Celsius to be cooled in 24 hours.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14) All calculations are based on data supplied by ASHRAE publications.</w:t>
      </w:r>
    </w:p>
    <w:p w14:paraId="1017052B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Lato" w:eastAsia="Times New Roman" w:hAnsi="Lato" w:cs="Times New Roman"/>
          <w:color w:val="747474"/>
          <w:sz w:val="24"/>
          <w:szCs w:val="24"/>
        </w:rPr>
      </w:pPr>
      <w:r w:rsidRPr="00FC4DF7">
        <w:rPr>
          <w:rFonts w:ascii="Lato" w:eastAsia="Times New Roman" w:hAnsi="Lato" w:cs="Times New Roman"/>
          <w:b/>
          <w:bCs/>
          <w:color w:val="747474"/>
          <w:sz w:val="24"/>
          <w:szCs w:val="24"/>
        </w:rPr>
        <w:t>Clarifications: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1) Price does not include taxes, bonding, installation or freight.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2) Carts and trays are not included.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>3) Facility is responsible for field verification.</w:t>
      </w:r>
      <w:r w:rsidRPr="00FC4DF7">
        <w:rPr>
          <w:rFonts w:ascii="Lato" w:eastAsia="Times New Roman" w:hAnsi="Lato" w:cs="Times New Roman"/>
          <w:color w:val="747474"/>
          <w:sz w:val="24"/>
          <w:szCs w:val="24"/>
        </w:rPr>
        <w:br/>
        <w:t xml:space="preserve">4) Warranty: 18 month parts and labor, 5 year compressor, 15 year walk-in </w:t>
      </w:r>
      <w:proofErr w:type="spellStart"/>
      <w:proofErr w:type="gramStart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>panel.Refrigeration</w:t>
      </w:r>
      <w:proofErr w:type="spellEnd"/>
      <w:proofErr w:type="gramEnd"/>
      <w:r w:rsidRPr="00FC4DF7">
        <w:rPr>
          <w:rFonts w:ascii="Lato" w:eastAsia="Times New Roman" w:hAnsi="Lato" w:cs="Times New Roman"/>
          <w:color w:val="747474"/>
          <w:sz w:val="24"/>
          <w:szCs w:val="24"/>
        </w:rPr>
        <w:t xml:space="preserve"> units shipped unassembled, an assembly manual is included</w:t>
      </w:r>
    </w:p>
    <w:p w14:paraId="5E2DEF34" w14:textId="77777777" w:rsidR="00FC4DF7" w:rsidRPr="00FC4DF7" w:rsidRDefault="00FC4DF7" w:rsidP="00FC4DF7">
      <w:pPr>
        <w:shd w:val="clear" w:color="auto" w:fill="FFFFFF"/>
        <w:spacing w:after="0" w:line="405" w:lineRule="atLeast"/>
        <w:outlineLvl w:val="0"/>
        <w:rPr>
          <w:rFonts w:eastAsia="Times New Roman" w:cs="Times New Roman"/>
          <w:bCs/>
          <w:color w:val="333333"/>
          <w:kern w:val="36"/>
          <w:sz w:val="24"/>
          <w:szCs w:val="24"/>
        </w:rPr>
      </w:pPr>
    </w:p>
    <w:p w14:paraId="233E7AA7" w14:textId="77777777" w:rsidR="00FC4DF7" w:rsidRPr="00FC4DF7" w:rsidRDefault="00FC4DF7">
      <w:pPr>
        <w:rPr>
          <w:sz w:val="24"/>
          <w:szCs w:val="24"/>
        </w:rPr>
      </w:pPr>
    </w:p>
    <w:p w14:paraId="2EF42D90" w14:textId="77777777" w:rsidR="00FC4DF7" w:rsidRPr="00FC4DF7" w:rsidRDefault="00FC4DF7" w:rsidP="00FC4DF7">
      <w:pPr>
        <w:shd w:val="clear" w:color="auto" w:fill="FFFFFF"/>
        <w:spacing w:after="0" w:line="405" w:lineRule="atLeast"/>
        <w:outlineLvl w:val="0"/>
        <w:rPr>
          <w:rFonts w:eastAsia="Times New Roman" w:cs="Times New Roman"/>
          <w:bCs/>
          <w:color w:val="333333"/>
          <w:kern w:val="36"/>
          <w:sz w:val="24"/>
          <w:szCs w:val="24"/>
        </w:rPr>
      </w:pPr>
      <w:r w:rsidRPr="00FC4DF7">
        <w:rPr>
          <w:rFonts w:eastAsia="Times New Roman" w:cs="Times New Roman"/>
          <w:bCs/>
          <w:color w:val="333333"/>
          <w:kern w:val="36"/>
          <w:sz w:val="24"/>
          <w:szCs w:val="24"/>
        </w:rPr>
        <w:t>KB400</w:t>
      </w:r>
    </w:p>
    <w:p w14:paraId="6884BF6F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Dimensions: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External (O.D.): 9′ 0″ x 8′ 0″ x 5′ 4″ – w x d x h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Internal (I.D.): 8′ 4″ x 7′ 4″ x 4′ 8″ – w x d x h</w:t>
      </w:r>
    </w:p>
    <w:p w14:paraId="47B0E229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Finishes: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Walls: Galvanized/Embossed – 26 Ga. – interior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Galvanized/Embossed – 26 Ga. &amp; St.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Stl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>. Type 304 #4 finish 20 Ga. – exterior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Floors: Galvanized/Smooth – 14 Ga. – interior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Galvanized/Embossed – 26 Ga. – exterior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Ceilings: Galvanized/Embossed – 26 Ga. – interior &amp; exterior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Panel Thickness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Walls: 4″ UL Listed Class 1 Foam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Floors: 4″ UL Listed Class 1 Foam standard floor 1000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lb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>/ft² equally distributed (single layer of 1/2″ underlayment in floor)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Ceilings: 4″ UL Listed Class 1 Foam</w:t>
      </w:r>
    </w:p>
    <w:p w14:paraId="67E11AC1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Doors: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D01: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Finished opening 42″ x 51″ hinged overlap cooler door, 4″ sill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Ramp/24″ Deep, Exterior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2 Hinge- Kason 1346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Fasteners – Stainless Steel Screws/Lags for All Door Hardware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Int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&amp; Ext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Special door / jamb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contruction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– See notes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Heated Jamb (4 Sided) W/ Threshold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Gasket- Magnetic</w:t>
      </w:r>
    </w:p>
    <w:p w14:paraId="41CC527A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color w:val="747474"/>
          <w:sz w:val="24"/>
          <w:szCs w:val="24"/>
        </w:rPr>
        <w:t>D02: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Finished opening 42″ x 51″ hinged overlap cooler door, 4″ sill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Ramp/24″ Deep, Exterior</w:t>
      </w:r>
      <w:bookmarkStart w:id="0" w:name="_GoBack"/>
      <w:bookmarkEnd w:id="0"/>
      <w:r w:rsidRPr="00FC4DF7">
        <w:rPr>
          <w:rFonts w:ascii="Lato" w:hAnsi="Lato" w:cs="Times New Roman"/>
          <w:color w:val="747474"/>
          <w:sz w:val="24"/>
          <w:szCs w:val="24"/>
        </w:rPr>
        <w:br/>
        <w:t>2 Hinge- Kason 1346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Fasteners – Stainless Steel Screws/Lags for All Door Hardware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Int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&amp; Ext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Special door / jamb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contruction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– See notes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Heated Jamb (4 Sided) W/ Threshold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Gasket- Magnetic</w:t>
      </w:r>
    </w:p>
    <w:p w14:paraId="5684EF88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Accessories: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4 Caulk – Silicone Grey (Tubes)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Temp – 1967-3 Light Switch / LED Display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13 Lock Wall Panels to Floor Panels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17 Lock Wall Panels to Ceiling Panels (Factory Ceiling Caps – Standard)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1 Light- 1806LED000 (120v) Fixture (Mounted to Jamb) and Optic </w:t>
      </w:r>
      <w:proofErr w:type="gramStart"/>
      <w:r w:rsidRPr="00FC4DF7">
        <w:rPr>
          <w:rFonts w:ascii="Lato" w:hAnsi="Lato" w:cs="Times New Roman"/>
          <w:color w:val="747474"/>
          <w:sz w:val="24"/>
          <w:szCs w:val="24"/>
        </w:rPr>
        <w:t>Globe(</w:t>
      </w:r>
      <w:proofErr w:type="gramEnd"/>
      <w:r w:rsidRPr="00FC4DF7">
        <w:rPr>
          <w:rFonts w:ascii="Lato" w:hAnsi="Lato" w:cs="Times New Roman"/>
          <w:color w:val="747474"/>
          <w:sz w:val="24"/>
          <w:szCs w:val="24"/>
        </w:rPr>
        <w:t>Ship Loose)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1 Light- 1808 LED Fixture (Globe style) (Fixture Shipped Loose)</w:t>
      </w:r>
    </w:p>
    <w:p w14:paraId="44E60CBF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NOTE:</w:t>
      </w:r>
      <w:r w:rsidRPr="00FC4DF7">
        <w:rPr>
          <w:rFonts w:ascii="Lato" w:hAnsi="Lato" w:cs="Times New Roman"/>
          <w:color w:val="747474"/>
          <w:sz w:val="24"/>
          <w:szCs w:val="24"/>
        </w:rPr>
        <w:t> Locate LED Globe Light Fixture Centered Above Middle Service Door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</w:r>
      <w:r w:rsidRPr="00FC4DF7">
        <w:rPr>
          <w:rFonts w:ascii="Lato" w:hAnsi="Lato" w:cs="Times New Roman"/>
          <w:b/>
          <w:bCs/>
          <w:color w:val="747474"/>
          <w:sz w:val="24"/>
          <w:szCs w:val="24"/>
        </w:rPr>
        <w:t>NOTE:</w:t>
      </w:r>
      <w:r w:rsidRPr="00FC4DF7">
        <w:rPr>
          <w:rFonts w:ascii="Lato" w:hAnsi="Lato" w:cs="Times New Roman"/>
          <w:color w:val="747474"/>
          <w:sz w:val="24"/>
          <w:szCs w:val="24"/>
        </w:rPr>
        <w:t xml:space="preserve"> Locate LED digital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therm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t xml:space="preserve"> on top right exterior section of door wall (above service doors)</w:t>
      </w:r>
    </w:p>
    <w:p w14:paraId="4883DB25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color w:val="747474"/>
          <w:sz w:val="24"/>
          <w:szCs w:val="24"/>
        </w:rPr>
        <w:t>Refrigeration Unit Cooler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 xml:space="preserve">Manufacturer: </w:t>
      </w:r>
      <w:proofErr w:type="spellStart"/>
      <w:r w:rsidRPr="00FC4DF7">
        <w:rPr>
          <w:rFonts w:ascii="Lato" w:hAnsi="Lato" w:cs="Times New Roman"/>
          <w:color w:val="747474"/>
          <w:sz w:val="24"/>
          <w:szCs w:val="24"/>
        </w:rPr>
        <w:t>Heatcraft</w:t>
      </w:r>
      <w:proofErr w:type="spellEnd"/>
      <w:r w:rsidRPr="00FC4DF7">
        <w:rPr>
          <w:rFonts w:ascii="Lato" w:hAnsi="Lato" w:cs="Times New Roman"/>
          <w:color w:val="747474"/>
          <w:sz w:val="24"/>
          <w:szCs w:val="24"/>
        </w:rPr>
        <w:br/>
        <w:t>Model: PTN050H6BE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Description: Larkin PTN indoor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Electrical: 208-230/1/60</w:t>
      </w:r>
      <w:r w:rsidRPr="00FC4DF7">
        <w:rPr>
          <w:rFonts w:ascii="Lato" w:hAnsi="Lato" w:cs="Times New Roman"/>
          <w:color w:val="747474"/>
          <w:sz w:val="24"/>
          <w:szCs w:val="24"/>
        </w:rPr>
        <w:br/>
        <w:t>Conditions: BTUH: 5639 Room Temp: 39°F Ambient: 90°F</w:t>
      </w:r>
    </w:p>
    <w:p w14:paraId="057AF988" w14:textId="77777777" w:rsidR="00FC4DF7" w:rsidRPr="00FC4DF7" w:rsidRDefault="00FC4DF7" w:rsidP="00FC4DF7">
      <w:pPr>
        <w:shd w:val="clear" w:color="auto" w:fill="FFFFFF"/>
        <w:spacing w:before="100" w:beforeAutospacing="1" w:after="100" w:afterAutospacing="1" w:line="240" w:lineRule="auto"/>
        <w:rPr>
          <w:rFonts w:ascii="Lato" w:hAnsi="Lato" w:cs="Times New Roman"/>
          <w:color w:val="747474"/>
          <w:sz w:val="24"/>
          <w:szCs w:val="24"/>
        </w:rPr>
      </w:pPr>
      <w:r w:rsidRPr="00FC4DF7">
        <w:rPr>
          <w:rFonts w:ascii="Lato" w:hAnsi="Lato" w:cs="Times New Roman"/>
          <w:color w:val="747474"/>
          <w:sz w:val="24"/>
          <w:szCs w:val="24"/>
        </w:rPr>
        <w:t>• Refrigeration unit ships unassembled, assembly manual included with shipment.</w:t>
      </w:r>
    </w:p>
    <w:p w14:paraId="59C376C6" w14:textId="77777777" w:rsidR="00FC4DF7" w:rsidRPr="00FC4DF7" w:rsidRDefault="00FC4DF7">
      <w:pPr>
        <w:rPr>
          <w:sz w:val="24"/>
          <w:szCs w:val="24"/>
        </w:rPr>
      </w:pPr>
    </w:p>
    <w:sectPr w:rsidR="00FC4DF7" w:rsidRPr="00FC4DF7" w:rsidSect="000F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6D6D"/>
    <w:multiLevelType w:val="multilevel"/>
    <w:tmpl w:val="76E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F7"/>
    <w:rsid w:val="000F4A97"/>
    <w:rsid w:val="00101C34"/>
    <w:rsid w:val="004C26CF"/>
    <w:rsid w:val="00670592"/>
    <w:rsid w:val="00A543E1"/>
    <w:rsid w:val="00AC19D0"/>
    <w:rsid w:val="00F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87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6CF"/>
  </w:style>
  <w:style w:type="paragraph" w:styleId="Heading1">
    <w:name w:val="heading 1"/>
    <w:basedOn w:val="Normal"/>
    <w:next w:val="Normal"/>
    <w:link w:val="Heading1Char"/>
    <w:uiPriority w:val="9"/>
    <w:qFormat/>
    <w:rsid w:val="004C26CF"/>
    <w:pPr>
      <w:pBdr>
        <w:bottom w:val="thinThickSmallGap" w:sz="12" w:space="1" w:color="D05D01" w:themeColor="accent2" w:themeShade="BF"/>
      </w:pBdr>
      <w:spacing w:before="400"/>
      <w:jc w:val="center"/>
      <w:outlineLvl w:val="0"/>
    </w:pPr>
    <w:rPr>
      <w:caps/>
      <w:color w:val="8B3E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6CF"/>
    <w:pPr>
      <w:pBdr>
        <w:bottom w:val="single" w:sz="4" w:space="1" w:color="8A3E00" w:themeColor="accent2" w:themeShade="7F"/>
      </w:pBdr>
      <w:spacing w:before="400"/>
      <w:jc w:val="center"/>
      <w:outlineLvl w:val="1"/>
    </w:pPr>
    <w:rPr>
      <w:caps/>
      <w:color w:val="8B3E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6CF"/>
    <w:pPr>
      <w:pBdr>
        <w:top w:val="dotted" w:sz="4" w:space="1" w:color="8A3E00" w:themeColor="accent2" w:themeShade="7F"/>
        <w:bottom w:val="dotted" w:sz="4" w:space="1" w:color="8A3E00" w:themeColor="accent2" w:themeShade="7F"/>
      </w:pBdr>
      <w:spacing w:before="300"/>
      <w:jc w:val="center"/>
      <w:outlineLvl w:val="2"/>
    </w:pPr>
    <w:rPr>
      <w:caps/>
      <w:color w:val="8A3E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6CF"/>
    <w:pPr>
      <w:pBdr>
        <w:bottom w:val="dotted" w:sz="4" w:space="1" w:color="D05D01" w:themeColor="accent2" w:themeShade="BF"/>
      </w:pBdr>
      <w:spacing w:after="120"/>
      <w:jc w:val="center"/>
      <w:outlineLvl w:val="3"/>
    </w:pPr>
    <w:rPr>
      <w:caps/>
      <w:color w:val="8A3E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26CF"/>
    <w:pPr>
      <w:spacing w:before="320" w:after="120"/>
      <w:jc w:val="center"/>
      <w:outlineLvl w:val="4"/>
    </w:pPr>
    <w:rPr>
      <w:caps/>
      <w:color w:val="8A3E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6CF"/>
    <w:pPr>
      <w:spacing w:after="120"/>
      <w:jc w:val="center"/>
      <w:outlineLvl w:val="5"/>
    </w:pPr>
    <w:rPr>
      <w:caps/>
      <w:color w:val="D05D0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6CF"/>
    <w:pPr>
      <w:spacing w:after="120"/>
      <w:jc w:val="center"/>
      <w:outlineLvl w:val="6"/>
    </w:pPr>
    <w:rPr>
      <w:i/>
      <w:iCs/>
      <w:caps/>
      <w:color w:val="D05D0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6C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6C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6CF"/>
    <w:rPr>
      <w:caps/>
      <w:color w:val="8B3E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6CF"/>
    <w:rPr>
      <w:caps/>
      <w:color w:val="8B3E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26CF"/>
    <w:rPr>
      <w:caps/>
      <w:color w:val="8A3E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6CF"/>
    <w:rPr>
      <w:caps/>
      <w:color w:val="8A3E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C26CF"/>
    <w:rPr>
      <w:caps/>
      <w:color w:val="8A3E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6CF"/>
    <w:rPr>
      <w:caps/>
      <w:color w:val="D05D0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6CF"/>
    <w:rPr>
      <w:i/>
      <w:iCs/>
      <w:caps/>
      <w:color w:val="D05D0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6C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6C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6C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26CF"/>
    <w:pPr>
      <w:pBdr>
        <w:top w:val="dotted" w:sz="2" w:space="1" w:color="8B3E00" w:themeColor="accent2" w:themeShade="80"/>
        <w:bottom w:val="dotted" w:sz="2" w:space="6" w:color="8B3E00" w:themeColor="accent2" w:themeShade="80"/>
      </w:pBdr>
      <w:spacing w:before="500" w:after="300" w:line="240" w:lineRule="auto"/>
      <w:jc w:val="center"/>
    </w:pPr>
    <w:rPr>
      <w:caps/>
      <w:color w:val="8B3E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C26CF"/>
    <w:rPr>
      <w:caps/>
      <w:color w:val="8B3E0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6C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C26C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C26CF"/>
    <w:rPr>
      <w:b/>
      <w:bCs/>
      <w:color w:val="D05D01" w:themeColor="accent2" w:themeShade="BF"/>
      <w:spacing w:val="5"/>
    </w:rPr>
  </w:style>
  <w:style w:type="character" w:styleId="Emphasis">
    <w:name w:val="Emphasis"/>
    <w:uiPriority w:val="20"/>
    <w:qFormat/>
    <w:rsid w:val="004C26C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C26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26CF"/>
  </w:style>
  <w:style w:type="paragraph" w:styleId="ListParagraph">
    <w:name w:val="List Paragraph"/>
    <w:basedOn w:val="Normal"/>
    <w:uiPriority w:val="34"/>
    <w:qFormat/>
    <w:rsid w:val="004C26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6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26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6CF"/>
    <w:pPr>
      <w:pBdr>
        <w:top w:val="dotted" w:sz="2" w:space="10" w:color="8B3E00" w:themeColor="accent2" w:themeShade="80"/>
        <w:bottom w:val="dotted" w:sz="2" w:space="4" w:color="8B3E00" w:themeColor="accent2" w:themeShade="80"/>
      </w:pBdr>
      <w:spacing w:before="160" w:line="300" w:lineRule="auto"/>
      <w:ind w:left="1440" w:right="1440"/>
    </w:pPr>
    <w:rPr>
      <w:caps/>
      <w:color w:val="8A3E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6CF"/>
    <w:rPr>
      <w:caps/>
      <w:color w:val="8A3E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C26CF"/>
    <w:rPr>
      <w:i/>
      <w:iCs/>
    </w:rPr>
  </w:style>
  <w:style w:type="character" w:styleId="IntenseEmphasis">
    <w:name w:val="Intense Emphasis"/>
    <w:uiPriority w:val="21"/>
    <w:qFormat/>
    <w:rsid w:val="004C26C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C26CF"/>
    <w:rPr>
      <w:rFonts w:asciiTheme="minorHAnsi" w:eastAsiaTheme="minorEastAsia" w:hAnsiTheme="minorHAnsi" w:cstheme="minorBidi"/>
      <w:i/>
      <w:iCs/>
      <w:color w:val="8A3E00" w:themeColor="accent2" w:themeShade="7F"/>
    </w:rPr>
  </w:style>
  <w:style w:type="character" w:styleId="IntenseReference">
    <w:name w:val="Intense Reference"/>
    <w:uiPriority w:val="32"/>
    <w:qFormat/>
    <w:rsid w:val="004C26CF"/>
    <w:rPr>
      <w:rFonts w:asciiTheme="minorHAnsi" w:eastAsiaTheme="minorEastAsia" w:hAnsiTheme="minorHAnsi" w:cstheme="minorBidi"/>
      <w:b/>
      <w:bCs/>
      <w:i/>
      <w:iCs/>
      <w:color w:val="8A3E00" w:themeColor="accent2" w:themeShade="7F"/>
    </w:rPr>
  </w:style>
  <w:style w:type="character" w:styleId="BookTitle">
    <w:name w:val="Book Title"/>
    <w:uiPriority w:val="33"/>
    <w:qFormat/>
    <w:rsid w:val="004C26CF"/>
    <w:rPr>
      <w:caps/>
      <w:color w:val="8A3E00" w:themeColor="accent2" w:themeShade="7F"/>
      <w:spacing w:val="5"/>
      <w:u w:color="8A3E00" w:themeColor="accent2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4C26CF"/>
    <w:pPr>
      <w:outlineLvl w:val="9"/>
    </w:pPr>
  </w:style>
  <w:style w:type="paragraph" w:customStyle="1" w:styleId="p1">
    <w:name w:val="p1"/>
    <w:basedOn w:val="Normal"/>
    <w:rsid w:val="00FC4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985</Words>
  <Characters>5616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KB201</vt:lpstr>
      <vt:lpstr/>
      <vt:lpstr>KB400</vt:lpstr>
    </vt:vector>
  </TitlesOfParts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2017-12-28T21:36:00Z</dcterms:created>
  <dcterms:modified xsi:type="dcterms:W3CDTF">2017-12-28T21:40:00Z</dcterms:modified>
</cp:coreProperties>
</file>